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B03BD5" w:rsidRPr="00B03BD5" w:rsidTr="00B03BD5">
        <w:trPr>
          <w:tblCellSpacing w:w="0" w:type="dxa"/>
        </w:trPr>
        <w:tc>
          <w:tcPr>
            <w:tcW w:w="0" w:type="auto"/>
            <w:vAlign w:val="center"/>
            <w:hideMark/>
          </w:tcPr>
          <w:p w:rsidR="00B03BD5" w:rsidRPr="00B03BD5" w:rsidRDefault="00B03BD5" w:rsidP="00B03BD5">
            <w:pPr>
              <w:spacing w:before="100" w:beforeAutospacing="1" w:after="100" w:afterAutospacing="1" w:line="288" w:lineRule="atLeast"/>
              <w:outlineLvl w:val="0"/>
              <w:rPr>
                <w:rFonts w:ascii="Helvetica" w:eastAsia="Times New Roman" w:hAnsi="Helvetica" w:cs="Helvetica"/>
                <w:b/>
                <w:bCs/>
                <w:color w:val="000000"/>
                <w:kern w:val="36"/>
                <w:sz w:val="24"/>
                <w:szCs w:val="24"/>
              </w:rPr>
            </w:pPr>
            <w:r w:rsidRPr="00B03BD5">
              <w:rPr>
                <w:rFonts w:ascii="Helvetica" w:eastAsia="Times New Roman" w:hAnsi="Helvetica" w:cs="Helvetica"/>
                <w:b/>
                <w:bCs/>
                <w:color w:val="000000"/>
                <w:kern w:val="36"/>
                <w:sz w:val="24"/>
                <w:szCs w:val="24"/>
              </w:rPr>
              <w:t>CIA's War against China</w:t>
            </w:r>
            <w:r w:rsidRPr="00B03BD5">
              <w:rPr>
                <w:rFonts w:ascii="Helvetica" w:eastAsia="Times New Roman" w:hAnsi="Helvetica" w:cs="Helvetica"/>
                <w:b/>
                <w:bCs/>
                <w:color w:val="000000"/>
                <w:kern w:val="36"/>
                <w:sz w:val="24"/>
                <w:szCs w:val="24"/>
              </w:rPr>
              <w:br/>
            </w:r>
            <w:r w:rsidRPr="00B03BD5">
              <w:rPr>
                <w:rFonts w:ascii="Helvetica" w:eastAsia="Times New Roman" w:hAnsi="Helvetica" w:cs="Helvetica"/>
                <w:b/>
                <w:bCs/>
                <w:color w:val="FF0000"/>
                <w:kern w:val="36"/>
                <w:sz w:val="19"/>
                <w:szCs w:val="19"/>
              </w:rPr>
              <w:t xml:space="preserve">(by Ralph </w:t>
            </w:r>
            <w:proofErr w:type="spellStart"/>
            <w:r w:rsidRPr="00B03BD5">
              <w:rPr>
                <w:rFonts w:ascii="Helvetica" w:eastAsia="Times New Roman" w:hAnsi="Helvetica" w:cs="Helvetica"/>
                <w:b/>
                <w:bCs/>
                <w:color w:val="FF0000"/>
                <w:kern w:val="36"/>
                <w:sz w:val="19"/>
                <w:szCs w:val="19"/>
              </w:rPr>
              <w:t>McGehee</w:t>
            </w:r>
            <w:proofErr w:type="spellEnd"/>
            <w:r w:rsidRPr="00B03BD5">
              <w:rPr>
                <w:rFonts w:ascii="Helvetica" w:eastAsia="Times New Roman" w:hAnsi="Helvetica" w:cs="Helvetica"/>
                <w:b/>
                <w:bCs/>
                <w:color w:val="FF0000"/>
                <w:kern w:val="36"/>
                <w:sz w:val="19"/>
                <w:szCs w:val="19"/>
              </w:rPr>
              <w:t xml:space="preserve"> | December 1999)</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b/>
                <w:bCs/>
                <w:color w:val="000000"/>
                <w:sz w:val="24"/>
                <w:szCs w:val="24"/>
              </w:rPr>
              <w:t>Editor's note:</w:t>
            </w:r>
            <w:r w:rsidRPr="00B03BD5">
              <w:rPr>
                <w:rFonts w:ascii="Times" w:eastAsia="Times New Roman" w:hAnsi="Times" w:cs="Times"/>
                <w:color w:val="000000"/>
                <w:sz w:val="24"/>
                <w:szCs w:val="24"/>
              </w:rPr>
              <w:t xml:space="preserve"> In 1944, Chungking, Gen. Stilwell, chief of the US Military Mission in China, asked for Pres. Roosevelt's permission to equip the Communist troops to fight Japan. Chiang Kai S</w:t>
            </w:r>
            <w:r w:rsidR="0056306C">
              <w:rPr>
                <w:rFonts w:ascii="Times" w:eastAsia="Times New Roman" w:hAnsi="Times" w:cs="Times"/>
                <w:color w:val="000000"/>
                <w:sz w:val="24"/>
                <w:szCs w:val="24"/>
              </w:rPr>
              <w:t>h</w:t>
            </w:r>
            <w:r w:rsidRPr="00B03BD5">
              <w:rPr>
                <w:rFonts w:ascii="Times" w:eastAsia="Times New Roman" w:hAnsi="Times" w:cs="Times"/>
                <w:color w:val="000000"/>
                <w:sz w:val="24"/>
                <w:szCs w:val="24"/>
              </w:rPr>
              <w:t>ek went into a rage and forced Roosevelt to sack Gen. Stil</w:t>
            </w:r>
            <w:r w:rsidR="00D42B6A">
              <w:rPr>
                <w:rFonts w:ascii="Times" w:eastAsia="Times New Roman" w:hAnsi="Times" w:cs="Times"/>
                <w:color w:val="000000"/>
                <w:sz w:val="24"/>
                <w:szCs w:val="24"/>
              </w:rPr>
              <w:t>l</w:t>
            </w:r>
            <w:r w:rsidRPr="00B03BD5">
              <w:rPr>
                <w:rFonts w:ascii="Times" w:eastAsia="Times New Roman" w:hAnsi="Times" w:cs="Times"/>
                <w:color w:val="000000"/>
                <w:sz w:val="24"/>
                <w:szCs w:val="24"/>
              </w:rPr>
              <w:t xml:space="preserve">well. Gen. "Vinegar" Stilwell says in his memoirs: "The basic trouble with Chiang is just his plain dumb ignorance. One of the worst </w:t>
            </w:r>
            <w:proofErr w:type="gramStart"/>
            <w:r w:rsidRPr="00B03BD5">
              <w:rPr>
                <w:rFonts w:ascii="Times" w:eastAsia="Times New Roman" w:hAnsi="Times" w:cs="Times"/>
                <w:color w:val="000000"/>
                <w:sz w:val="24"/>
                <w:szCs w:val="24"/>
              </w:rPr>
              <w:t>disservice</w:t>
            </w:r>
            <w:proofErr w:type="gramEnd"/>
            <w:r w:rsidRPr="00B03BD5">
              <w:rPr>
                <w:rFonts w:ascii="Times" w:eastAsia="Times New Roman" w:hAnsi="Times" w:cs="Times"/>
                <w:color w:val="000000"/>
                <w:sz w:val="24"/>
                <w:szCs w:val="24"/>
              </w:rPr>
              <w:t xml:space="preserve"> done to the American people is the overselling of Chiang Kai S</w:t>
            </w:r>
            <w:r w:rsidR="00D42B6A">
              <w:rPr>
                <w:rFonts w:ascii="Times" w:eastAsia="Times New Roman" w:hAnsi="Times" w:cs="Times"/>
                <w:color w:val="000000"/>
                <w:sz w:val="24"/>
                <w:szCs w:val="24"/>
              </w:rPr>
              <w:t>h</w:t>
            </w:r>
            <w:r w:rsidRPr="00B03BD5">
              <w:rPr>
                <w:rFonts w:ascii="Times" w:eastAsia="Times New Roman" w:hAnsi="Times" w:cs="Times"/>
                <w:color w:val="000000"/>
                <w:sz w:val="24"/>
                <w:szCs w:val="24"/>
              </w:rPr>
              <w:t xml:space="preserve">ek. We've made a hero out of him and he believes all the crap he's read in our press about him </w:t>
            </w:r>
            <w:proofErr w:type="gramStart"/>
            <w:r w:rsidRPr="00B03BD5">
              <w:rPr>
                <w:rFonts w:ascii="Times" w:eastAsia="Times New Roman" w:hAnsi="Times" w:cs="Times"/>
                <w:color w:val="000000"/>
                <w:sz w:val="24"/>
                <w:szCs w:val="24"/>
              </w:rPr>
              <w:t>an</w:t>
            </w:r>
            <w:proofErr w:type="gramEnd"/>
            <w:r w:rsidRPr="00B03BD5">
              <w:rPr>
                <w:rFonts w:ascii="Times" w:eastAsia="Times New Roman" w:hAnsi="Times" w:cs="Times"/>
                <w:color w:val="000000"/>
                <w:sz w:val="24"/>
                <w:szCs w:val="24"/>
              </w:rPr>
              <w:t xml:space="preserve"> d he thinks he hasn't got anything to learn.</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Actually, he has little power —far less than people at home suppose. He couldn't get his generals to obey him if he ordered one; they don't want to move. They are making money now —hoarding food for speculation, selling our supplies on the black market, lending money; by God, they are not soldiers, they're speculators... each general has settled down on his own little dunghill and doesn't want to disturb the peace.".</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The old "Vinegar" could have referred to Rhee </w:t>
            </w:r>
            <w:proofErr w:type="spellStart"/>
            <w:r w:rsidRPr="00B03BD5">
              <w:rPr>
                <w:rFonts w:ascii="Times" w:eastAsia="Times New Roman" w:hAnsi="Times" w:cs="Times"/>
                <w:color w:val="000000"/>
                <w:sz w:val="24"/>
                <w:szCs w:val="24"/>
              </w:rPr>
              <w:t>Syngman</w:t>
            </w:r>
            <w:proofErr w:type="spellEnd"/>
            <w:r w:rsidRPr="00B03BD5">
              <w:rPr>
                <w:rFonts w:ascii="Times" w:eastAsia="Times New Roman" w:hAnsi="Times" w:cs="Times"/>
                <w:color w:val="000000"/>
                <w:sz w:val="24"/>
                <w:szCs w:val="24"/>
              </w:rPr>
              <w:t xml:space="preserve"> of S Korea. </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The US has again asked the UN to condemn China's human rights record. Our nervousness over this issue is increased by the scheduled reversion of Hong Kong to Chinese rule next year. The condemnation request has been accompanied by a barrage of media stories about China's treatment of orphans, the </w:t>
            </w:r>
            <w:proofErr w:type="spellStart"/>
            <w:r w:rsidRPr="00B03BD5">
              <w:rPr>
                <w:rFonts w:ascii="Times" w:eastAsia="Times New Roman" w:hAnsi="Times" w:cs="Times"/>
                <w:color w:val="000000"/>
                <w:sz w:val="24"/>
                <w:szCs w:val="24"/>
              </w:rPr>
              <w:t>Laogai</w:t>
            </w:r>
            <w:proofErr w:type="spellEnd"/>
            <w:r w:rsidRPr="00B03BD5">
              <w:rPr>
                <w:rFonts w:ascii="Times" w:eastAsia="Times New Roman" w:hAnsi="Times" w:cs="Times"/>
                <w:color w:val="000000"/>
                <w:sz w:val="24"/>
                <w:szCs w:val="24"/>
              </w:rPr>
              <w:t xml:space="preserve"> prison system, the lack of political freedom and other issues. Observers of international political developments will recognize such stories as the standard accompaniment of operations by the CIA/NED to alter or overthrow target governments. The US corporate-owned media, in league with </w:t>
            </w:r>
            <w:r w:rsidR="00D42B6A">
              <w:rPr>
                <w:rFonts w:ascii="Times" w:eastAsia="Times New Roman" w:hAnsi="Times" w:cs="Times"/>
                <w:color w:val="000000"/>
                <w:sz w:val="24"/>
                <w:szCs w:val="24"/>
              </w:rPr>
              <w:t>government agencies, orchestrat</w:t>
            </w:r>
            <w:r w:rsidRPr="00B03BD5">
              <w:rPr>
                <w:rFonts w:ascii="Times" w:eastAsia="Times New Roman" w:hAnsi="Times" w:cs="Times"/>
                <w:color w:val="000000"/>
                <w:sz w:val="24"/>
                <w:szCs w:val="24"/>
              </w:rPr>
              <w:t xml:space="preserve">e media coverage to demonize states in conflict with corporate plans. (Many of the media stories seem to be generated by the "privately funded" US-based Human Rights Watch/Asia). Once and if the Chinese government is changed and serves well the corporate state, even if any abuses multiply —we will hear no protest. </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The above events delineate and reveal the current US policy of using (rightly or wrongly) the theme of human rights violations to alter or overthrow non-US-favored governments. In those countries emerging from the once Sovie</w:t>
            </w:r>
            <w:r w:rsidR="00D42B6A">
              <w:rPr>
                <w:rFonts w:ascii="Times" w:eastAsia="Times New Roman" w:hAnsi="Times" w:cs="Times"/>
                <w:color w:val="000000"/>
                <w:sz w:val="24"/>
                <w:szCs w:val="24"/>
              </w:rPr>
              <w:t>t Bloc that is forming new gove</w:t>
            </w:r>
            <w:r w:rsidRPr="00B03BD5">
              <w:rPr>
                <w:rFonts w:ascii="Times" w:eastAsia="Times New Roman" w:hAnsi="Times" w:cs="Times"/>
                <w:color w:val="000000"/>
                <w:sz w:val="24"/>
                <w:szCs w:val="24"/>
              </w:rPr>
              <w:t>rnmental systems; or where emerging or Third World governments resist US influence or control, the US uses "human rights violations," as an excuse for political action operations. "Human Rights" replaces Communist Conspirac</w:t>
            </w:r>
            <w:r w:rsidR="00D42B6A">
              <w:rPr>
                <w:rFonts w:ascii="Times" w:eastAsia="Times New Roman" w:hAnsi="Times" w:cs="Times"/>
                <w:color w:val="000000"/>
                <w:sz w:val="24"/>
                <w:szCs w:val="24"/>
              </w:rPr>
              <w:t>y" as the justification for ove</w:t>
            </w:r>
            <w:r w:rsidRPr="00B03BD5">
              <w:rPr>
                <w:rFonts w:ascii="Times" w:eastAsia="Times New Roman" w:hAnsi="Times" w:cs="Times"/>
                <w:color w:val="000000"/>
                <w:sz w:val="24"/>
                <w:szCs w:val="24"/>
              </w:rPr>
              <w:t>rthrowing governments.</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There are probably other governments targeted by CIA/NED and subject to efforts in the United Nations to censure them —I would appreciate any information this. </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Listed immediately below are a few CIABASE entries re NED/CIA operations targeted at China.</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NED, 90-95 China defends human rights in a report that accused the United States </w:t>
            </w:r>
            <w:r w:rsidRPr="00B03BD5">
              <w:rPr>
                <w:rFonts w:ascii="Times" w:eastAsia="Times New Roman" w:hAnsi="Times" w:cs="Times"/>
                <w:color w:val="000000"/>
                <w:sz w:val="24"/>
                <w:szCs w:val="24"/>
              </w:rPr>
              <w:lastRenderedPageBreak/>
              <w:t>and other Western nations of having concocted criticism for sinister political purposes. Washington Post 12/29/95 a28</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94 China assails US Human Rights policies. China notes its human rights policy is better than the US's "the incidence of crimes, murders, robberies, rapes, drug abuse and violence and racial discrimination in the US comes first...US had a higher proportion of imprisoned people than China." Washington post 2/28/94 a18</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93-94 Chinese </w:t>
            </w:r>
            <w:proofErr w:type="gramStart"/>
            <w:r w:rsidRPr="00B03BD5">
              <w:rPr>
                <w:rFonts w:ascii="Times" w:eastAsia="Times New Roman" w:hAnsi="Times" w:cs="Times"/>
                <w:color w:val="000000"/>
                <w:sz w:val="24"/>
                <w:szCs w:val="24"/>
              </w:rPr>
              <w:t>premier</w:t>
            </w:r>
            <w:proofErr w:type="gramEnd"/>
            <w:r w:rsidRPr="00B03BD5">
              <w:rPr>
                <w:rFonts w:ascii="Times" w:eastAsia="Times New Roman" w:hAnsi="Times" w:cs="Times"/>
                <w:color w:val="000000"/>
                <w:sz w:val="24"/>
                <w:szCs w:val="24"/>
              </w:rPr>
              <w:t xml:space="preserve">, Li </w:t>
            </w:r>
            <w:proofErr w:type="spellStart"/>
            <w:r w:rsidRPr="00B03BD5">
              <w:rPr>
                <w:rFonts w:ascii="Times" w:eastAsia="Times New Roman" w:hAnsi="Times" w:cs="Times"/>
                <w:color w:val="000000"/>
                <w:sz w:val="24"/>
                <w:szCs w:val="24"/>
              </w:rPr>
              <w:t>Peng</w:t>
            </w:r>
            <w:proofErr w:type="spellEnd"/>
            <w:r w:rsidRPr="00B03BD5">
              <w:rPr>
                <w:rFonts w:ascii="Times" w:eastAsia="Times New Roman" w:hAnsi="Times" w:cs="Times"/>
                <w:color w:val="000000"/>
                <w:sz w:val="24"/>
                <w:szCs w:val="24"/>
              </w:rPr>
              <w:t xml:space="preserve">, puts order before rights. He applauded defeat of a UN move to censure China over human rights. He told the congress that his government will not hesitate to slow economic reforms to maintain order. A runaway in </w:t>
            </w:r>
            <w:proofErr w:type="spellStart"/>
            <w:r w:rsidRPr="00B03BD5">
              <w:rPr>
                <w:rFonts w:ascii="Times" w:eastAsia="Times New Roman" w:hAnsi="Times" w:cs="Times"/>
                <w:color w:val="000000"/>
                <w:sz w:val="24"/>
                <w:szCs w:val="24"/>
              </w:rPr>
              <w:t>flation</w:t>
            </w:r>
            <w:proofErr w:type="spellEnd"/>
            <w:r w:rsidRPr="00B03BD5">
              <w:rPr>
                <w:rFonts w:ascii="Times" w:eastAsia="Times New Roman" w:hAnsi="Times" w:cs="Times"/>
                <w:color w:val="000000"/>
                <w:sz w:val="24"/>
                <w:szCs w:val="24"/>
              </w:rPr>
              <w:t xml:space="preserve"> was a major player in the 89 pro-democracy protests. Leaders of the movement are at crux of Western concern about human rights in China. Washington times 3/11/94 a17</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88-94 Prior to the Tiananmen Square incident, NED had two offices in China that gave regular seminars on democracy. NED sponsored various Chinese writers and publications. Probably NED or CIA recruited numerous Chinese students studying in U S. When Tiananmen Square erupted, NED or CIA probably sent or helped FAX thousands letters to recipients in China, inflamed opinion via Voice of America and sheltered a leading dissident in US Embassy —which also arranged for many dissidents to flee. NED continues to support Chinese dissidents and awards </w:t>
            </w:r>
            <w:proofErr w:type="spellStart"/>
            <w:r w:rsidRPr="00B03BD5">
              <w:rPr>
                <w:rFonts w:ascii="Times" w:eastAsia="Times New Roman" w:hAnsi="Times" w:cs="Times"/>
                <w:color w:val="000000"/>
                <w:sz w:val="24"/>
                <w:szCs w:val="24"/>
              </w:rPr>
              <w:t>Tiananmen's</w:t>
            </w:r>
            <w:proofErr w:type="spellEnd"/>
            <w:r w:rsidRPr="00B03BD5">
              <w:rPr>
                <w:rFonts w:ascii="Times" w:eastAsia="Times New Roman" w:hAnsi="Times" w:cs="Times"/>
                <w:color w:val="000000"/>
                <w:sz w:val="24"/>
                <w:szCs w:val="24"/>
              </w:rPr>
              <w:t xml:space="preserve"> "Goddess of Democracy," to noted dissidents of all nations. In early 94, the US Tried to force China to ease political controls in exchange for continuation of most favored nation (MFN) trade status and called China a violator of human rights. In 5/94, the Chinese police detained 4 members of local association for human rights as one boarded flight to the US. Clinton, bowing to pressure from business interests, separated human rights from Ch </w:t>
            </w:r>
            <w:proofErr w:type="spellStart"/>
            <w:r w:rsidRPr="00B03BD5">
              <w:rPr>
                <w:rFonts w:ascii="Times" w:eastAsia="Times New Roman" w:hAnsi="Times" w:cs="Times"/>
                <w:color w:val="000000"/>
                <w:sz w:val="24"/>
                <w:szCs w:val="24"/>
              </w:rPr>
              <w:t>ina's</w:t>
            </w:r>
            <w:proofErr w:type="spellEnd"/>
            <w:r w:rsidRPr="00B03BD5">
              <w:rPr>
                <w:rFonts w:ascii="Times" w:eastAsia="Times New Roman" w:hAnsi="Times" w:cs="Times"/>
                <w:color w:val="000000"/>
                <w:sz w:val="24"/>
                <w:szCs w:val="24"/>
              </w:rPr>
              <w:t xml:space="preserve"> MFN status. The July 1992 issue of NED's journal of democracy announces formation of new underground movement in China —the Free Trade Union of China. The announcement was made by the international confederation of free trade unions, a long-time CIA labor front. CIABASE update report 7/94</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89 The Chinese government arrested representatives of a private American org in Beijing, the Fund for the Reform and Opening of China. George Soros who founded the fund said the Chinese government has detained Liang </w:t>
            </w:r>
            <w:proofErr w:type="spellStart"/>
            <w:r w:rsidRPr="00B03BD5">
              <w:rPr>
                <w:rFonts w:ascii="Times" w:eastAsia="Times New Roman" w:hAnsi="Times" w:cs="Times"/>
                <w:color w:val="000000"/>
                <w:sz w:val="24"/>
                <w:szCs w:val="24"/>
              </w:rPr>
              <w:t>Congjie</w:t>
            </w:r>
            <w:proofErr w:type="spellEnd"/>
            <w:r w:rsidRPr="00B03BD5">
              <w:rPr>
                <w:rFonts w:ascii="Times" w:eastAsia="Times New Roman" w:hAnsi="Times" w:cs="Times"/>
                <w:color w:val="000000"/>
                <w:sz w:val="24"/>
                <w:szCs w:val="24"/>
              </w:rPr>
              <w:t>. Soros denied any CIA involvement in the fund. Soros, an east European émigré who funds similar programs in Hungary, Poland and the USSR, Founded the China fund in 86 Soros gave the fund $1 million which it used to promote cultural exchanges and sponsor research projects in conjunction with China's Institute for Economic Structural Reform, an influential liberal think tank supported by Zhao. Allegations that the China Fund was a tool of the CIA surfaced in 87 Washington post 8/8/89 a4</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94 NED grant to </w:t>
            </w:r>
            <w:proofErr w:type="spellStart"/>
            <w:r w:rsidRPr="00B03BD5">
              <w:rPr>
                <w:rFonts w:ascii="Times" w:eastAsia="Times New Roman" w:hAnsi="Times" w:cs="Times"/>
                <w:color w:val="000000"/>
                <w:sz w:val="24"/>
                <w:szCs w:val="24"/>
              </w:rPr>
              <w:t>Laogai</w:t>
            </w:r>
            <w:proofErr w:type="spellEnd"/>
            <w:r w:rsidRPr="00B03BD5">
              <w:rPr>
                <w:rFonts w:ascii="Times" w:eastAsia="Times New Roman" w:hAnsi="Times" w:cs="Times"/>
                <w:color w:val="000000"/>
                <w:sz w:val="24"/>
                <w:szCs w:val="24"/>
              </w:rPr>
              <w:t xml:space="preserve"> Research Foundation to continue investigations into China's prisons and to publish an undated </w:t>
            </w:r>
            <w:proofErr w:type="spellStart"/>
            <w:r w:rsidRPr="00B03BD5">
              <w:rPr>
                <w:rFonts w:ascii="Times" w:eastAsia="Times New Roman" w:hAnsi="Times" w:cs="Times"/>
                <w:color w:val="000000"/>
                <w:sz w:val="24"/>
                <w:szCs w:val="24"/>
              </w:rPr>
              <w:t>Laogai</w:t>
            </w:r>
            <w:proofErr w:type="spellEnd"/>
            <w:r w:rsidRPr="00B03BD5">
              <w:rPr>
                <w:rFonts w:ascii="Times" w:eastAsia="Times New Roman" w:hAnsi="Times" w:cs="Times"/>
                <w:color w:val="000000"/>
                <w:sz w:val="24"/>
                <w:szCs w:val="24"/>
              </w:rPr>
              <w:t xml:space="preserve"> Handbook exposing the system. National Endowment for Democracy Annual Report 94 49</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84-90 NED, China Perspective, Inc. To continue publication of "The Chinese </w:t>
            </w:r>
            <w:r w:rsidRPr="00B03BD5">
              <w:rPr>
                <w:rFonts w:ascii="Times" w:eastAsia="Times New Roman" w:hAnsi="Times" w:cs="Times"/>
                <w:color w:val="000000"/>
                <w:sz w:val="24"/>
                <w:szCs w:val="24"/>
              </w:rPr>
              <w:lastRenderedPageBreak/>
              <w:t xml:space="preserve">Intellectual" (TCI) and support for Chinese students in west. Launched in 84 with NED support, TCI is a Chinese language quarterly promoting open discussion of </w:t>
            </w:r>
            <w:proofErr w:type="spellStart"/>
            <w:r w:rsidRPr="00B03BD5">
              <w:rPr>
                <w:rFonts w:ascii="Times" w:eastAsia="Times New Roman" w:hAnsi="Times" w:cs="Times"/>
                <w:color w:val="000000"/>
                <w:sz w:val="24"/>
                <w:szCs w:val="24"/>
              </w:rPr>
              <w:t>democra</w:t>
            </w:r>
            <w:proofErr w:type="spellEnd"/>
            <w:r w:rsidRPr="00B03BD5">
              <w:rPr>
                <w:rFonts w:ascii="Times" w:eastAsia="Times New Roman" w:hAnsi="Times" w:cs="Times"/>
                <w:color w:val="000000"/>
                <w:sz w:val="24"/>
                <w:szCs w:val="24"/>
              </w:rPr>
              <w:t xml:space="preserve"> tic values, institutions and issues important to China. Originally targeted at mainland students studying in West, Journal moved its offices from New York to Beijing in 88 and began distribution in China. Center in Beijing hosted discussions on democracy in China. In wake of June 3-4, 89 events in Tiananmen square, editorial offices moved back to New York and China Perspective has begun providing support for Chinese students in West who cannot, for political reasons, return to China. National Endowment </w:t>
            </w:r>
            <w:proofErr w:type="spellStart"/>
            <w:r w:rsidRPr="00B03BD5">
              <w:rPr>
                <w:rFonts w:ascii="Times" w:eastAsia="Times New Roman" w:hAnsi="Times" w:cs="Times"/>
                <w:color w:val="000000"/>
                <w:sz w:val="24"/>
                <w:szCs w:val="24"/>
              </w:rPr>
              <w:t>fo</w:t>
            </w:r>
            <w:proofErr w:type="spellEnd"/>
            <w:r w:rsidRPr="00B03BD5">
              <w:rPr>
                <w:rFonts w:ascii="Times" w:eastAsia="Times New Roman" w:hAnsi="Times" w:cs="Times"/>
                <w:color w:val="000000"/>
                <w:sz w:val="24"/>
                <w:szCs w:val="24"/>
              </w:rPr>
              <w:t xml:space="preserve"> r Democracy Annual Report 89 16, 90 20</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92 Loss of central political control has allowed NED to expand its in-country activity that had been focused on supporting projects outside China. Concentrated on civil society development: promoting environmental awareness and activism; supp </w:t>
            </w:r>
            <w:proofErr w:type="spellStart"/>
            <w:r w:rsidRPr="00B03BD5">
              <w:rPr>
                <w:rFonts w:ascii="Times" w:eastAsia="Times New Roman" w:hAnsi="Times" w:cs="Times"/>
                <w:color w:val="000000"/>
                <w:sz w:val="24"/>
                <w:szCs w:val="24"/>
              </w:rPr>
              <w:t>orting</w:t>
            </w:r>
            <w:proofErr w:type="spellEnd"/>
            <w:r w:rsidRPr="00B03BD5">
              <w:rPr>
                <w:rFonts w:ascii="Times" w:eastAsia="Times New Roman" w:hAnsi="Times" w:cs="Times"/>
                <w:color w:val="000000"/>
                <w:sz w:val="24"/>
                <w:szCs w:val="24"/>
              </w:rPr>
              <w:t xml:space="preserve"> democratic developments in regions of China with large Tibetan population; legal education; and providing legal assistance for victims of political persecution. NED grants supported ten publications in China that focused on labor, market </w:t>
            </w:r>
            <w:proofErr w:type="gramStart"/>
            <w:r w:rsidRPr="00B03BD5">
              <w:rPr>
                <w:rFonts w:ascii="Times" w:eastAsia="Times New Roman" w:hAnsi="Times" w:cs="Times"/>
                <w:color w:val="000000"/>
                <w:sz w:val="24"/>
                <w:szCs w:val="24"/>
              </w:rPr>
              <w:t>economics ,</w:t>
            </w:r>
            <w:proofErr w:type="gramEnd"/>
            <w:r w:rsidRPr="00B03BD5">
              <w:rPr>
                <w:rFonts w:ascii="Times" w:eastAsia="Times New Roman" w:hAnsi="Times" w:cs="Times"/>
                <w:color w:val="000000"/>
                <w:sz w:val="24"/>
                <w:szCs w:val="24"/>
              </w:rPr>
              <w:t xml:space="preserve"> democratization movements inside and outside China, democratic process and development of pluralistic and civil societies. National Endowment for Democracy Annual Report 1992 42</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China, 93-95 On 6/19/95 Chinese authorities detained NED grantee Harry Wu. He was charged with spying and found guilty and sentenced to 15 years in prison and expulsion. He left 8/24/</w:t>
            </w:r>
            <w:proofErr w:type="gramStart"/>
            <w:r w:rsidRPr="00B03BD5">
              <w:rPr>
                <w:rFonts w:ascii="Times" w:eastAsia="Times New Roman" w:hAnsi="Times" w:cs="Times"/>
                <w:color w:val="000000"/>
                <w:sz w:val="24"/>
                <w:szCs w:val="24"/>
              </w:rPr>
              <w:t>95,</w:t>
            </w:r>
            <w:proofErr w:type="gramEnd"/>
            <w:r w:rsidRPr="00B03BD5">
              <w:rPr>
                <w:rFonts w:ascii="Times" w:eastAsia="Times New Roman" w:hAnsi="Times" w:cs="Times"/>
                <w:color w:val="000000"/>
                <w:sz w:val="24"/>
                <w:szCs w:val="24"/>
              </w:rPr>
              <w:t xml:space="preserve"> Wu is executive director of the </w:t>
            </w:r>
            <w:proofErr w:type="spellStart"/>
            <w:r w:rsidRPr="00B03BD5">
              <w:rPr>
                <w:rFonts w:ascii="Times" w:eastAsia="Times New Roman" w:hAnsi="Times" w:cs="Times"/>
                <w:color w:val="000000"/>
                <w:sz w:val="24"/>
                <w:szCs w:val="24"/>
              </w:rPr>
              <w:t>Laogai</w:t>
            </w:r>
            <w:proofErr w:type="spellEnd"/>
            <w:r w:rsidRPr="00B03BD5">
              <w:rPr>
                <w:rFonts w:ascii="Times" w:eastAsia="Times New Roman" w:hAnsi="Times" w:cs="Times"/>
                <w:color w:val="000000"/>
                <w:sz w:val="24"/>
                <w:szCs w:val="24"/>
              </w:rPr>
              <w:t xml:space="preserve"> Research Foundation, fu </w:t>
            </w:r>
            <w:proofErr w:type="spellStart"/>
            <w:r w:rsidRPr="00B03BD5">
              <w:rPr>
                <w:rFonts w:ascii="Times" w:eastAsia="Times New Roman" w:hAnsi="Times" w:cs="Times"/>
                <w:color w:val="000000"/>
                <w:sz w:val="24"/>
                <w:szCs w:val="24"/>
              </w:rPr>
              <w:t>nded</w:t>
            </w:r>
            <w:proofErr w:type="spellEnd"/>
            <w:r w:rsidRPr="00B03BD5">
              <w:rPr>
                <w:rFonts w:ascii="Times" w:eastAsia="Times New Roman" w:hAnsi="Times" w:cs="Times"/>
                <w:color w:val="000000"/>
                <w:sz w:val="24"/>
                <w:szCs w:val="24"/>
              </w:rPr>
              <w:t xml:space="preserve"> by NED. He testified before Congress on 4/3/95 —testimony given. National Endowment for Democracy newsletter Summer 95 4-5 </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94 NED/IRI promoted electoral reform, efforts of FTUI, working with activists inside and in exile, to monitor human rights abuses, and by "Human rights China" to help activists; to support major newspapers and journals produced abroad that c </w:t>
            </w:r>
            <w:proofErr w:type="spellStart"/>
            <w:r w:rsidRPr="00B03BD5">
              <w:rPr>
                <w:rFonts w:ascii="Times" w:eastAsia="Times New Roman" w:hAnsi="Times" w:cs="Times"/>
                <w:color w:val="000000"/>
                <w:sz w:val="24"/>
                <w:szCs w:val="24"/>
              </w:rPr>
              <w:t>irculate</w:t>
            </w:r>
            <w:proofErr w:type="spellEnd"/>
            <w:r w:rsidRPr="00B03BD5">
              <w:rPr>
                <w:rFonts w:ascii="Times" w:eastAsia="Times New Roman" w:hAnsi="Times" w:cs="Times"/>
                <w:color w:val="000000"/>
                <w:sz w:val="24"/>
                <w:szCs w:val="24"/>
              </w:rPr>
              <w:t xml:space="preserve"> inside China (among them Press Freedom Guardian, Democratic China, and the Chinese Intellectual) as well as </w:t>
            </w:r>
            <w:proofErr w:type="spellStart"/>
            <w:r w:rsidRPr="00B03BD5">
              <w:rPr>
                <w:rFonts w:ascii="Times" w:eastAsia="Times New Roman" w:hAnsi="Times" w:cs="Times"/>
                <w:color w:val="000000"/>
                <w:sz w:val="24"/>
                <w:szCs w:val="24"/>
              </w:rPr>
              <w:t>Laogai</w:t>
            </w:r>
            <w:proofErr w:type="spellEnd"/>
            <w:r w:rsidRPr="00B03BD5">
              <w:rPr>
                <w:rFonts w:ascii="Times" w:eastAsia="Times New Roman" w:hAnsi="Times" w:cs="Times"/>
                <w:color w:val="000000"/>
                <w:sz w:val="24"/>
                <w:szCs w:val="24"/>
              </w:rPr>
              <w:t xml:space="preserve"> Research Foundation, which provides info about Chinese labor camps. National Endowment for Democracy Annual Report 94 8</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95 At a ceremony on 5/2/95, NED presented 95 democracy award "Goddess of democracy" to Monique </w:t>
            </w:r>
            <w:proofErr w:type="spellStart"/>
            <w:r w:rsidRPr="00B03BD5">
              <w:rPr>
                <w:rFonts w:ascii="Times" w:eastAsia="Times New Roman" w:hAnsi="Times" w:cs="Times"/>
                <w:color w:val="000000"/>
                <w:sz w:val="24"/>
                <w:szCs w:val="24"/>
              </w:rPr>
              <w:t>Mujawamariya</w:t>
            </w:r>
            <w:proofErr w:type="spellEnd"/>
            <w:r w:rsidRPr="00B03BD5">
              <w:rPr>
                <w:rFonts w:ascii="Times" w:eastAsia="Times New Roman" w:hAnsi="Times" w:cs="Times"/>
                <w:color w:val="000000"/>
                <w:sz w:val="24"/>
                <w:szCs w:val="24"/>
              </w:rPr>
              <w:t xml:space="preserve"> of Rwanda, Elena Bonner and Sergei </w:t>
            </w:r>
            <w:proofErr w:type="spellStart"/>
            <w:r w:rsidRPr="00B03BD5">
              <w:rPr>
                <w:rFonts w:ascii="Times" w:eastAsia="Times New Roman" w:hAnsi="Times" w:cs="Times"/>
                <w:color w:val="000000"/>
                <w:sz w:val="24"/>
                <w:szCs w:val="24"/>
              </w:rPr>
              <w:t>Kovalev</w:t>
            </w:r>
            <w:proofErr w:type="spellEnd"/>
            <w:r w:rsidRPr="00B03BD5">
              <w:rPr>
                <w:rFonts w:ascii="Times" w:eastAsia="Times New Roman" w:hAnsi="Times" w:cs="Times"/>
                <w:color w:val="000000"/>
                <w:sz w:val="24"/>
                <w:szCs w:val="24"/>
              </w:rPr>
              <w:t xml:space="preserve"> of Russia, and Sergio </w:t>
            </w:r>
            <w:proofErr w:type="spellStart"/>
            <w:r w:rsidRPr="00B03BD5">
              <w:rPr>
                <w:rFonts w:ascii="Times" w:eastAsia="Times New Roman" w:hAnsi="Times" w:cs="Times"/>
                <w:color w:val="000000"/>
                <w:sz w:val="24"/>
                <w:szCs w:val="24"/>
              </w:rPr>
              <w:t>Aguayo</w:t>
            </w:r>
            <w:proofErr w:type="spellEnd"/>
            <w:r w:rsidRPr="00B03BD5">
              <w:rPr>
                <w:rFonts w:ascii="Times" w:eastAsia="Times New Roman" w:hAnsi="Times" w:cs="Times"/>
                <w:color w:val="000000"/>
                <w:sz w:val="24"/>
                <w:szCs w:val="24"/>
              </w:rPr>
              <w:t xml:space="preserve"> of Mexico. National Endowment for Democracy newsletter </w:t>
            </w:r>
            <w:proofErr w:type="spellStart"/>
            <w:r w:rsidRPr="00B03BD5">
              <w:rPr>
                <w:rFonts w:ascii="Times" w:eastAsia="Times New Roman" w:hAnsi="Times" w:cs="Times"/>
                <w:color w:val="000000"/>
                <w:sz w:val="24"/>
                <w:szCs w:val="24"/>
              </w:rPr>
              <w:t>summe</w:t>
            </w:r>
            <w:proofErr w:type="spellEnd"/>
            <w:r w:rsidRPr="00B03BD5">
              <w:rPr>
                <w:rFonts w:ascii="Times" w:eastAsia="Times New Roman" w:hAnsi="Times" w:cs="Times"/>
                <w:color w:val="000000"/>
                <w:sz w:val="24"/>
                <w:szCs w:val="24"/>
              </w:rPr>
              <w:t xml:space="preserve"> r 95 1</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Africa, 94 In 10/94 NED's forum for democratic studies, sponsored. </w:t>
            </w:r>
            <w:proofErr w:type="gramStart"/>
            <w:r w:rsidRPr="00B03BD5">
              <w:rPr>
                <w:rFonts w:ascii="Times" w:eastAsia="Times New Roman" w:hAnsi="Times" w:cs="Times"/>
                <w:color w:val="000000"/>
                <w:sz w:val="24"/>
                <w:szCs w:val="24"/>
              </w:rPr>
              <w:t>a</w:t>
            </w:r>
            <w:proofErr w:type="gramEnd"/>
            <w:r w:rsidRPr="00B03BD5">
              <w:rPr>
                <w:rFonts w:ascii="Times" w:eastAsia="Times New Roman" w:hAnsi="Times" w:cs="Times"/>
                <w:color w:val="000000"/>
                <w:sz w:val="24"/>
                <w:szCs w:val="24"/>
              </w:rPr>
              <w:t xml:space="preserve"> day-long conference for political change in China. Meeting attended by 35 Leading scholars, government officials, foundation executives, and Chinese </w:t>
            </w:r>
            <w:proofErr w:type="spellStart"/>
            <w:r w:rsidRPr="00B03BD5">
              <w:rPr>
                <w:rFonts w:ascii="Times" w:eastAsia="Times New Roman" w:hAnsi="Times" w:cs="Times"/>
                <w:color w:val="000000"/>
                <w:sz w:val="24"/>
                <w:szCs w:val="24"/>
              </w:rPr>
              <w:t>emigrés</w:t>
            </w:r>
            <w:proofErr w:type="spellEnd"/>
            <w:r w:rsidRPr="00B03BD5">
              <w:rPr>
                <w:rFonts w:ascii="Times" w:eastAsia="Times New Roman" w:hAnsi="Times" w:cs="Times"/>
                <w:color w:val="000000"/>
                <w:sz w:val="24"/>
                <w:szCs w:val="24"/>
              </w:rPr>
              <w:t>. 12/7/94. Forum held conference on Nigeria. It brought together 35 scholars, government officials, and human rights advocates, and representatives of Nigeria's democracy movement. Journal of Democracy (NED) 1/95</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89 In Nanjing students had boom boxes turned high to the Voice of America as it described events in China. The most effective dispenser of truth was Voice of America which stepped-up programming in Mandarin to 11 hours a day. VOA said they us </w:t>
            </w:r>
            <w:proofErr w:type="spellStart"/>
            <w:r w:rsidRPr="00B03BD5">
              <w:rPr>
                <w:rFonts w:ascii="Times" w:eastAsia="Times New Roman" w:hAnsi="Times" w:cs="Times"/>
                <w:color w:val="000000"/>
                <w:sz w:val="24"/>
                <w:szCs w:val="24"/>
              </w:rPr>
              <w:t>ually</w:t>
            </w:r>
            <w:proofErr w:type="spellEnd"/>
            <w:r w:rsidRPr="00B03BD5">
              <w:rPr>
                <w:rFonts w:ascii="Times" w:eastAsia="Times New Roman" w:hAnsi="Times" w:cs="Times"/>
                <w:color w:val="000000"/>
                <w:sz w:val="24"/>
                <w:szCs w:val="24"/>
              </w:rPr>
              <w:t xml:space="preserve"> have 60 million regular listeners in China. In the crisis the number may have been as high as 400 million. In early June VOA cameras started beaming the service's first TV news program Via satellite to about 2000 dish antennas in China. Most of t hem at military installations, but that's exactly the point, said VOA director Carlson: to make sure a major player in the power struggle, get an accurate account of what is going on. Newsweek 6/19/89 p29</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 xml:space="preserve">China, 85 "Chinese Intellectual," launched with NED support in 84. Magazine published in New York city by a group of writers and scholars from China. Editor is Liang </w:t>
            </w:r>
            <w:proofErr w:type="spellStart"/>
            <w:r w:rsidRPr="00B03BD5">
              <w:rPr>
                <w:rFonts w:ascii="Times" w:eastAsia="Times New Roman" w:hAnsi="Times" w:cs="Times"/>
                <w:color w:val="000000"/>
                <w:sz w:val="24"/>
                <w:szCs w:val="24"/>
              </w:rPr>
              <w:t>Heng</w:t>
            </w:r>
            <w:proofErr w:type="spellEnd"/>
            <w:r w:rsidRPr="00B03BD5">
              <w:rPr>
                <w:rFonts w:ascii="Times" w:eastAsia="Times New Roman" w:hAnsi="Times" w:cs="Times"/>
                <w:color w:val="000000"/>
                <w:sz w:val="24"/>
                <w:szCs w:val="24"/>
              </w:rPr>
              <w:t xml:space="preserve">, who authored "son of the revolution." Editorial board composed of </w:t>
            </w:r>
            <w:proofErr w:type="spellStart"/>
            <w:r w:rsidRPr="00B03BD5">
              <w:rPr>
                <w:rFonts w:ascii="Times" w:eastAsia="Times New Roman" w:hAnsi="Times" w:cs="Times"/>
                <w:color w:val="000000"/>
                <w:sz w:val="24"/>
                <w:szCs w:val="24"/>
              </w:rPr>
              <w:t>distingu</w:t>
            </w:r>
            <w:proofErr w:type="spellEnd"/>
            <w:r w:rsidRPr="00B03BD5">
              <w:rPr>
                <w:rFonts w:ascii="Times" w:eastAsia="Times New Roman" w:hAnsi="Times" w:cs="Times"/>
                <w:color w:val="000000"/>
                <w:sz w:val="24"/>
                <w:szCs w:val="24"/>
              </w:rPr>
              <w:t xml:space="preserve"> </w:t>
            </w:r>
            <w:proofErr w:type="spellStart"/>
            <w:r w:rsidRPr="00B03BD5">
              <w:rPr>
                <w:rFonts w:ascii="Times" w:eastAsia="Times New Roman" w:hAnsi="Times" w:cs="Times"/>
                <w:color w:val="000000"/>
                <w:sz w:val="24"/>
                <w:szCs w:val="24"/>
              </w:rPr>
              <w:t>ished</w:t>
            </w:r>
            <w:proofErr w:type="spellEnd"/>
            <w:r w:rsidRPr="00B03BD5">
              <w:rPr>
                <w:rFonts w:ascii="Times" w:eastAsia="Times New Roman" w:hAnsi="Times" w:cs="Times"/>
                <w:color w:val="000000"/>
                <w:sz w:val="24"/>
                <w:szCs w:val="24"/>
              </w:rPr>
              <w:t xml:space="preserve"> American and Chinese writers —John k. Fairbanks and Andrew Nathan, Sidney hook, and social scientists Irving Horowitz and Seymour martin Lisped. Original target audience was More than 10,000 students from China. Magazine opening office in </w:t>
            </w:r>
            <w:proofErr w:type="spellStart"/>
            <w:r w:rsidRPr="00B03BD5">
              <w:rPr>
                <w:rFonts w:ascii="Times" w:eastAsia="Times New Roman" w:hAnsi="Times" w:cs="Times"/>
                <w:color w:val="000000"/>
                <w:sz w:val="24"/>
                <w:szCs w:val="24"/>
              </w:rPr>
              <w:t>Beijin</w:t>
            </w:r>
            <w:proofErr w:type="spellEnd"/>
            <w:r w:rsidRPr="00B03BD5">
              <w:rPr>
                <w:rFonts w:ascii="Times" w:eastAsia="Times New Roman" w:hAnsi="Times" w:cs="Times"/>
                <w:color w:val="000000"/>
                <w:sz w:val="24"/>
                <w:szCs w:val="24"/>
              </w:rPr>
              <w:t xml:space="preserve"> g. National endowment for democracy annual report 1985 23-4</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China, 86 NED —"China perspective, inc., to continue publication of "the Chinese intellectual." This quarterly journal sought to promote discussion. Of democracy among 10,000 Chinese studying in US And Europe. It also now works with reform elements inside China. National endowment for democracy Annual report 86 14</w:t>
            </w:r>
          </w:p>
          <w:p w:rsidR="00B03BD5" w:rsidRPr="00B03BD5" w:rsidRDefault="00B03BD5" w:rsidP="00B03BD5">
            <w:pPr>
              <w:spacing w:before="100" w:beforeAutospacing="1" w:after="100" w:afterAutospacing="1" w:line="288" w:lineRule="atLeast"/>
              <w:rPr>
                <w:rFonts w:ascii="Times" w:eastAsia="Times New Roman" w:hAnsi="Times" w:cs="Times"/>
                <w:color w:val="000000"/>
                <w:sz w:val="24"/>
                <w:szCs w:val="24"/>
              </w:rPr>
            </w:pPr>
            <w:r w:rsidRPr="00B03BD5">
              <w:rPr>
                <w:rFonts w:ascii="Times" w:eastAsia="Times New Roman" w:hAnsi="Times" w:cs="Times"/>
                <w:color w:val="000000"/>
                <w:sz w:val="24"/>
                <w:szCs w:val="24"/>
              </w:rPr>
              <w:t>China, 92 NED grants supported ten publications in China that focused on Labor, market economics, democratization movements inside and outside China, democratic process and development of pluralistic and civil Societies. National endowment for democracy annual report 1992 42</w:t>
            </w:r>
          </w:p>
        </w:tc>
      </w:tr>
      <w:tr w:rsidR="00B03BD5" w:rsidRPr="00B03BD5" w:rsidTr="00B03BD5">
        <w:trPr>
          <w:tblCellSpacing w:w="0" w:type="dxa"/>
        </w:trPr>
        <w:tc>
          <w:tcPr>
            <w:tcW w:w="0" w:type="auto"/>
            <w:vAlign w:val="center"/>
            <w:hideMark/>
          </w:tcPr>
          <w:p w:rsidR="00B03BD5" w:rsidRPr="00B03BD5" w:rsidRDefault="00B03BD5" w:rsidP="00B03BD5">
            <w:pPr>
              <w:spacing w:after="0" w:line="288" w:lineRule="atLeast"/>
              <w:rPr>
                <w:rFonts w:ascii="Times" w:eastAsia="Times New Roman" w:hAnsi="Times" w:cs="Times"/>
                <w:color w:val="000000"/>
                <w:sz w:val="24"/>
                <w:szCs w:val="24"/>
              </w:rPr>
            </w:pPr>
          </w:p>
        </w:tc>
      </w:tr>
    </w:tbl>
    <w:p w:rsidR="00206E36" w:rsidRDefault="00206E36"/>
    <w:p w:rsidR="008501EF" w:rsidRPr="008501EF" w:rsidRDefault="008501EF" w:rsidP="008501EF">
      <w:pPr>
        <w:spacing w:after="100" w:line="240" w:lineRule="auto"/>
        <w:outlineLvl w:val="3"/>
        <w:rPr>
          <w:rFonts w:ascii="Trebuchet MS" w:eastAsia="Times New Roman" w:hAnsi="Trebuchet MS" w:cs="Arial"/>
          <w:b/>
          <w:bCs/>
          <w:color w:val="323229"/>
          <w:sz w:val="36"/>
          <w:szCs w:val="36"/>
        </w:rPr>
      </w:pPr>
      <w:r w:rsidRPr="008501EF">
        <w:rPr>
          <w:rFonts w:ascii="Trebuchet MS" w:eastAsia="Times New Roman" w:hAnsi="Trebuchet MS" w:cs="Arial"/>
          <w:b/>
          <w:bCs/>
          <w:color w:val="323229"/>
          <w:sz w:val="36"/>
          <w:szCs w:val="36"/>
        </w:rPr>
        <w:t xml:space="preserve">Spinning </w:t>
      </w:r>
      <w:proofErr w:type="spellStart"/>
      <w:r w:rsidRPr="008501EF">
        <w:rPr>
          <w:rFonts w:ascii="Trebuchet MS" w:eastAsia="Times New Roman" w:hAnsi="Trebuchet MS" w:cs="Arial"/>
          <w:b/>
          <w:bCs/>
          <w:color w:val="323229"/>
          <w:sz w:val="36"/>
          <w:szCs w:val="36"/>
        </w:rPr>
        <w:t>Propoganda</w:t>
      </w:r>
      <w:proofErr w:type="spellEnd"/>
      <w:r w:rsidRPr="008501EF">
        <w:rPr>
          <w:rFonts w:ascii="Trebuchet MS" w:eastAsia="Times New Roman" w:hAnsi="Trebuchet MS" w:cs="Arial"/>
          <w:b/>
          <w:bCs/>
          <w:color w:val="323229"/>
          <w:sz w:val="36"/>
          <w:szCs w:val="36"/>
        </w:rPr>
        <w:t xml:space="preserve"> by Ralph </w:t>
      </w:r>
      <w:proofErr w:type="spellStart"/>
      <w:r w:rsidRPr="008501EF">
        <w:rPr>
          <w:rFonts w:ascii="Trebuchet MS" w:eastAsia="Times New Roman" w:hAnsi="Trebuchet MS" w:cs="Arial"/>
          <w:b/>
          <w:bCs/>
          <w:color w:val="323229"/>
          <w:sz w:val="36"/>
          <w:szCs w:val="36"/>
        </w:rPr>
        <w:t>McGehee</w:t>
      </w:r>
      <w:proofErr w:type="spellEnd"/>
    </w:p>
    <w:tbl>
      <w:tblPr>
        <w:tblW w:w="0" w:type="auto"/>
        <w:tblCellSpacing w:w="0" w:type="dxa"/>
        <w:tblCellMar>
          <w:top w:w="15" w:type="dxa"/>
          <w:left w:w="15" w:type="dxa"/>
          <w:bottom w:w="15" w:type="dxa"/>
          <w:right w:w="15" w:type="dxa"/>
        </w:tblCellMar>
        <w:tblLook w:val="04A0"/>
      </w:tblPr>
      <w:tblGrid>
        <w:gridCol w:w="9432"/>
      </w:tblGrid>
      <w:tr w:rsidR="008501EF" w:rsidRPr="008501EF" w:rsidTr="008501EF">
        <w:trPr>
          <w:tblCellSpacing w:w="0" w:type="dxa"/>
        </w:trPr>
        <w:tc>
          <w:tcPr>
            <w:tcW w:w="0" w:type="auto"/>
            <w:tcMar>
              <w:top w:w="36" w:type="dxa"/>
              <w:left w:w="36" w:type="dxa"/>
              <w:bottom w:w="36" w:type="dxa"/>
              <w:right w:w="36" w:type="dxa"/>
            </w:tcMar>
            <w:hideMark/>
          </w:tcPr>
          <w:p w:rsidR="008501EF" w:rsidRPr="008501EF" w:rsidRDefault="008501EF" w:rsidP="008501EF">
            <w:pPr>
              <w:spacing w:after="0" w:line="240" w:lineRule="auto"/>
              <w:rPr>
                <w:rFonts w:ascii="Arial" w:eastAsia="Times New Roman" w:hAnsi="Arial" w:cs="Arial"/>
                <w:sz w:val="20"/>
                <w:szCs w:val="20"/>
              </w:rPr>
            </w:pPr>
            <w:r w:rsidRPr="008501EF">
              <w:rPr>
                <w:rFonts w:ascii="Arial" w:eastAsia="Times New Roman" w:hAnsi="Arial" w:cs="Arial"/>
                <w:b/>
                <w:bCs/>
                <w:sz w:val="20"/>
                <w:szCs w:val="20"/>
              </w:rPr>
              <w:t>Claiming to be outdone by foreign propaganda campaigns (like those of the wily Serbs)</w:t>
            </w:r>
            <w:proofErr w:type="gramStart"/>
            <w:r w:rsidRPr="008501EF">
              <w:rPr>
                <w:rFonts w:ascii="Arial" w:eastAsia="Times New Roman" w:hAnsi="Arial" w:cs="Arial"/>
                <w:b/>
                <w:bCs/>
                <w:sz w:val="20"/>
                <w:szCs w:val="20"/>
              </w:rPr>
              <w:t>,</w:t>
            </w:r>
            <w:proofErr w:type="gramEnd"/>
            <w:r w:rsidRPr="008501EF">
              <w:rPr>
                <w:rFonts w:ascii="Arial" w:eastAsia="Times New Roman" w:hAnsi="Arial" w:cs="Arial"/>
                <w:b/>
                <w:bCs/>
                <w:sz w:val="20"/>
                <w:szCs w:val="20"/>
              </w:rPr>
              <w:t xml:space="preserve"> the US government has concluded it must tighten up its public relations by coordinating the news management efforts of Defense, State, Justice, Commerce, and Treasury and the CIA and FBI.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b/>
                <w:bCs/>
                <w:sz w:val="20"/>
                <w:szCs w:val="20"/>
              </w:rPr>
              <w:t xml:space="preserve">Ralph </w:t>
            </w:r>
            <w:proofErr w:type="spellStart"/>
            <w:r w:rsidRPr="008501EF">
              <w:rPr>
                <w:rFonts w:ascii="Arial" w:eastAsia="Times New Roman" w:hAnsi="Arial" w:cs="Arial"/>
                <w:b/>
                <w:bCs/>
                <w:sz w:val="20"/>
                <w:szCs w:val="20"/>
              </w:rPr>
              <w:t>McGehee</w:t>
            </w:r>
            <w:proofErr w:type="spellEnd"/>
            <w:r w:rsidRPr="008501EF">
              <w:rPr>
                <w:rFonts w:ascii="Arial" w:eastAsia="Times New Roman" w:hAnsi="Arial" w:cs="Arial"/>
                <w:b/>
                <w:bCs/>
                <w:sz w:val="20"/>
                <w:szCs w:val="20"/>
              </w:rPr>
              <w:t xml:space="preserve"> has some important background information on this initiative as well as insight into what it will mean in practical terms.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b/>
                <w:bCs/>
                <w:sz w:val="20"/>
                <w:szCs w:val="20"/>
              </w:rPr>
              <w:t xml:space="preserve">ARTICLE ONE - PROPAGANDIZING THE MASSES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The new International Public Information Group (</w:t>
            </w:r>
            <w:proofErr w:type="gramStart"/>
            <w:r w:rsidRPr="008501EF">
              <w:rPr>
                <w:rFonts w:ascii="Arial" w:eastAsia="Times New Roman" w:hAnsi="Arial" w:cs="Arial"/>
                <w:sz w:val="20"/>
                <w:szCs w:val="20"/>
              </w:rPr>
              <w:t>IPI)</w:t>
            </w:r>
            <w:proofErr w:type="gramEnd"/>
            <w:r w:rsidRPr="008501EF">
              <w:rPr>
                <w:rFonts w:ascii="Arial" w:eastAsia="Times New Roman" w:hAnsi="Arial" w:cs="Arial"/>
                <w:sz w:val="20"/>
                <w:szCs w:val="20"/>
              </w:rPr>
              <w:t xml:space="preserve"> whose birth obviously originated in the intelligence community, creates a government-wide propaganda mechanism.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An ad says: CIA is looking for a few good "perception management" analysts. Perception management is the study "of how foreign entities attempt to mislead U.S. intelligence and policymakers on critical national security issues." (A bait and switch ad).</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The new IPI charter says: "The intelligence community will play a crucial role...for identifying hostile foreign propaganda and deception that targets the US...The IPI core group is ordered to "assist [U.S. government] efforts in defeating adversaries."</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The similarity of goals cited between the CIA want ad and the language of the IPI charter suggest that IPI is the brain child of the CIA -- just as an earlier near identical (and illegal) operation in the Reagan Administration was guided and directed by the CIA.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Since the CIA's covert operations rely on lying in all its forms and since the intelligence community will play a crucial role in IPI operations, we must conclude that the CIA will direct this propaganda juggernaut.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The IPI charter orders its core group to arrange "training exercises at the National Defense University, National Foreign Affairs Training Center, the Service War Colleges and other institutions." Thus, propaganda -- domestic and foreign -- replaces the importance of the "Counterinsurgency" training of another era. </w:t>
            </w:r>
          </w:p>
          <w:p w:rsidR="008501EF" w:rsidRPr="008501EF" w:rsidRDefault="008501EF" w:rsidP="008501EF">
            <w:pPr>
              <w:spacing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We are at war on reality with ourselves.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Ralph </w:t>
            </w:r>
            <w:proofErr w:type="spellStart"/>
            <w:r w:rsidRPr="008501EF">
              <w:rPr>
                <w:rFonts w:ascii="Arial" w:eastAsia="Times New Roman" w:hAnsi="Arial" w:cs="Arial"/>
                <w:sz w:val="20"/>
                <w:szCs w:val="20"/>
              </w:rPr>
              <w:t>McGehee</w:t>
            </w:r>
            <w:proofErr w:type="spellEnd"/>
            <w:r w:rsidRPr="008501EF">
              <w:rPr>
                <w:rFonts w:ascii="Arial" w:eastAsia="Times New Roman" w:hAnsi="Arial" w:cs="Arial"/>
                <w:sz w:val="20"/>
                <w:szCs w:val="20"/>
              </w:rPr>
              <w:t xml:space="preserve"> is the author of _Deadly Deceits: My 25 Years in the CIA_ (New York: Sheridan Square Publications, 1983) and the creator of CIABASE, an incredible database documenting CIA activities world-wide. For purchasing details write Ralph </w:t>
            </w:r>
            <w:proofErr w:type="spellStart"/>
            <w:r w:rsidRPr="008501EF">
              <w:rPr>
                <w:rFonts w:ascii="Arial" w:eastAsia="Times New Roman" w:hAnsi="Arial" w:cs="Arial"/>
                <w:sz w:val="20"/>
                <w:szCs w:val="20"/>
              </w:rPr>
              <w:t>McGehee</w:t>
            </w:r>
            <w:proofErr w:type="spellEnd"/>
            <w:r w:rsidRPr="008501EF">
              <w:rPr>
                <w:rFonts w:ascii="Arial" w:eastAsia="Times New Roman" w:hAnsi="Arial" w:cs="Arial"/>
                <w:sz w:val="20"/>
                <w:szCs w:val="20"/>
              </w:rPr>
              <w:t xml:space="preserve">: rmcgehee@igc.org </w:t>
            </w:r>
          </w:p>
          <w:p w:rsidR="008501EF" w:rsidRPr="008501EF" w:rsidRDefault="003F6FB2" w:rsidP="008501EF">
            <w:pPr>
              <w:spacing w:after="0" w:line="240" w:lineRule="auto"/>
              <w:rPr>
                <w:rFonts w:ascii="Arial" w:eastAsia="Times New Roman" w:hAnsi="Arial" w:cs="Arial"/>
                <w:sz w:val="20"/>
                <w:szCs w:val="20"/>
              </w:rPr>
            </w:pPr>
            <w:r w:rsidRPr="003F6FB2">
              <w:rPr>
                <w:rFonts w:ascii="Arial" w:eastAsia="Times New Roman" w:hAnsi="Arial" w:cs="Arial"/>
                <w:sz w:val="20"/>
                <w:szCs w:val="20"/>
              </w:rPr>
              <w:pict>
                <v:rect id="_x0000_i1025" style="width:0;height:1.2pt" o:hralign="center" o:hrstd="t" o:hr="t" fillcolor="#a0a0a0" stroked="f"/>
              </w:pict>
            </w:r>
          </w:p>
          <w:p w:rsidR="008501EF" w:rsidRPr="008501EF" w:rsidRDefault="008501EF" w:rsidP="008501EF">
            <w:pPr>
              <w:spacing w:after="0" w:line="240" w:lineRule="auto"/>
              <w:jc w:val="center"/>
              <w:rPr>
                <w:rFonts w:ascii="Arial" w:eastAsia="Times New Roman" w:hAnsi="Arial" w:cs="Arial"/>
                <w:sz w:val="20"/>
                <w:szCs w:val="20"/>
              </w:rPr>
            </w:pPr>
            <w:r w:rsidRPr="008501EF">
              <w:rPr>
                <w:rFonts w:ascii="Arial" w:eastAsia="Times New Roman" w:hAnsi="Arial" w:cs="Arial"/>
                <w:sz w:val="20"/>
                <w:szCs w:val="20"/>
              </w:rPr>
              <w:t xml:space="preserve">Brass Check - </w:t>
            </w:r>
            <w:hyperlink r:id="rId4" w:history="1">
              <w:r w:rsidRPr="008501EF">
                <w:rPr>
                  <w:rFonts w:ascii="Arial" w:eastAsia="Times New Roman" w:hAnsi="Arial" w:cs="Arial"/>
                  <w:color w:val="F4782D"/>
                  <w:sz w:val="20"/>
                  <w:szCs w:val="20"/>
                  <w:u w:val="single"/>
                </w:rPr>
                <w:t xml:space="preserve">http://www.brasscheck.com </w:t>
              </w:r>
            </w:hyperlink>
          </w:p>
          <w:p w:rsidR="008501EF" w:rsidRPr="008501EF" w:rsidRDefault="008501EF" w:rsidP="008501EF">
            <w:pPr>
              <w:spacing w:before="100" w:beforeAutospacing="1" w:after="100" w:afterAutospacing="1" w:line="240" w:lineRule="auto"/>
              <w:jc w:val="center"/>
              <w:rPr>
                <w:rFonts w:ascii="Arial" w:eastAsia="Times New Roman" w:hAnsi="Arial" w:cs="Arial"/>
                <w:sz w:val="20"/>
                <w:szCs w:val="20"/>
              </w:rPr>
            </w:pPr>
            <w:r w:rsidRPr="008501EF">
              <w:rPr>
                <w:rFonts w:ascii="Arial" w:eastAsia="Times New Roman" w:hAnsi="Arial" w:cs="Arial"/>
                <w:sz w:val="20"/>
                <w:szCs w:val="20"/>
              </w:rPr>
              <w:t xml:space="preserve">"...if only the press were to do its duty, or but a tenth of its duty, this hellish system could not go on." - William Cobbett, Rural Rides, 1830 </w:t>
            </w:r>
          </w:p>
          <w:p w:rsidR="008501EF" w:rsidRPr="008501EF" w:rsidRDefault="003F6FB2" w:rsidP="008501EF">
            <w:pPr>
              <w:spacing w:after="100" w:line="240" w:lineRule="auto"/>
              <w:rPr>
                <w:rFonts w:ascii="Arial" w:eastAsia="Times New Roman" w:hAnsi="Arial" w:cs="Arial"/>
                <w:sz w:val="20"/>
                <w:szCs w:val="20"/>
              </w:rPr>
            </w:pPr>
            <w:r w:rsidRPr="003F6FB2">
              <w:rPr>
                <w:rFonts w:ascii="Arial" w:eastAsia="Times New Roman" w:hAnsi="Arial" w:cs="Arial"/>
                <w:sz w:val="20"/>
                <w:szCs w:val="20"/>
              </w:rPr>
              <w:pict>
                <v:rect id="_x0000_i1026" style="width:0;height:1.2pt" o:hralign="center" o:hrstd="t" o:hr="t" fillcolor="#a0a0a0" stroked="f"/>
              </w:pic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b/>
                <w:bCs/>
                <w:sz w:val="24"/>
                <w:szCs w:val="24"/>
              </w:rPr>
              <w:t>ARTICLE TWO - SPINNING THE AMERICAN MASSES</w:t>
            </w:r>
            <w:r w:rsidRPr="008501EF">
              <w:rPr>
                <w:rFonts w:ascii="Arial" w:eastAsia="Times New Roman" w:hAnsi="Arial" w:cs="Arial"/>
                <w:sz w:val="20"/>
                <w:szCs w:val="20"/>
              </w:rPr>
              <w:t xml:space="preserve">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A former senior Clinton Administration official charged that the new multi-agency plan to control the dissemination of information abroad is aimed at "spinning the American public."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Presidential Decision Directive 68, ordered the creation of the International Public Information (IPI) system -- and said "information aimed at the U.S. audience should be coordinated integrated, </w:t>
            </w:r>
            <w:proofErr w:type="spellStart"/>
            <w:r w:rsidRPr="008501EF">
              <w:rPr>
                <w:rFonts w:ascii="Arial" w:eastAsia="Times New Roman" w:hAnsi="Arial" w:cs="Arial"/>
                <w:sz w:val="20"/>
                <w:szCs w:val="20"/>
              </w:rPr>
              <w:t>deconflicted</w:t>
            </w:r>
            <w:proofErr w:type="spellEnd"/>
            <w:r w:rsidRPr="008501EF">
              <w:rPr>
                <w:rFonts w:ascii="Arial" w:eastAsia="Times New Roman" w:hAnsi="Arial" w:cs="Arial"/>
                <w:sz w:val="20"/>
                <w:szCs w:val="20"/>
              </w:rPr>
              <w:t xml:space="preserve"> and synchronized with the IPI to achieve a synergistic effect." PDD 68 does not distinguish between what would be done overseas and what would be done at home...it talks about a news war...The target is the American people." Washington Times 7/29/99 A1.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PDD 68 orders top officials from the Defense, State, Justice, Commerce, and Treasury and the CIA and FBI to meet and set up a core group. Coordinating this massive agglomeration will inevitable produce fact-blindness especially when you include the misinformation operations of the CIA. If there is any plan to distinguish fact from fiction, IPI should know about CIA deception operations -- but CIA will never reveal those details to anyone.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One major role for the CIA is the creation of false evidence to support its operations -- it refuses to share those details with other agencies. Internally it even restricts details of such operations using strict need-to-know and </w:t>
            </w:r>
            <w:proofErr w:type="spellStart"/>
            <w:r w:rsidRPr="008501EF">
              <w:rPr>
                <w:rFonts w:ascii="Arial" w:eastAsia="Times New Roman" w:hAnsi="Arial" w:cs="Arial"/>
                <w:sz w:val="20"/>
                <w:szCs w:val="20"/>
              </w:rPr>
              <w:t>compartmentation</w:t>
            </w:r>
            <w:proofErr w:type="spellEnd"/>
            <w:r w:rsidRPr="008501EF">
              <w:rPr>
                <w:rFonts w:ascii="Arial" w:eastAsia="Times New Roman" w:hAnsi="Arial" w:cs="Arial"/>
                <w:sz w:val="20"/>
                <w:szCs w:val="20"/>
              </w:rPr>
              <w:t xml:space="preserve"> policies. So when it conducts many and massive deception operations those deceits inevitably will end up in the domestic media and will shape our foreign policies. With the creation of the IPI these stories will be disseminated world-wide and especially domestically.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What are some types of CIA False Evidence operations? The CIA forges documents and places them where they will be discovered and disseminated widely. (It effectively demonizes targets even the most honorable while glorifying sponsored "demons"). It sets off bombs, blaming them on targets. It plants "Communist" or now probably "terrorist" weapons shipments and arranges for them to be found as it broadcasts details of such widely.</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It buys foreign media and employees and book publishers, establishes policy-making think tanks and their publications, it employs foreign radio and television stations -- all used to disseminate its deceits.</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As one example -- It kept the media riveted for months as it told of Cuban troops in Angola raping </w:t>
            </w:r>
            <w:proofErr w:type="spellStart"/>
            <w:r w:rsidRPr="008501EF">
              <w:rPr>
                <w:rFonts w:ascii="Arial" w:eastAsia="Times New Roman" w:hAnsi="Arial" w:cs="Arial"/>
                <w:sz w:val="20"/>
                <w:szCs w:val="20"/>
              </w:rPr>
              <w:t>Ovimbundu</w:t>
            </w:r>
            <w:proofErr w:type="spellEnd"/>
            <w:r w:rsidRPr="008501EF">
              <w:rPr>
                <w:rFonts w:ascii="Arial" w:eastAsia="Times New Roman" w:hAnsi="Arial" w:cs="Arial"/>
                <w:sz w:val="20"/>
                <w:szCs w:val="20"/>
              </w:rPr>
              <w:t xml:space="preserve"> girls. The villagers were outraged, captured the Cubans, and over a period of months held a trial, proclaimed them guilty and then executed the Cubans with their own weapons -- the only thing wrong with the story was that it was all made up.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Doctored photographs, false atrocity stories, falsely attributed scholarly books written criticizing or blaming this or that movement or target (over 1000 titles published in one period) make up more of its arsenal of lies. Its operations in academia sponsor or subvert thousands of domestic academicians and untold numbers of foreign academics. It also sponsors numerous politicians and their groups and media operations. (One sample of the massive nature of the deceptions it employs can be found here, </w:t>
            </w:r>
            <w:hyperlink r:id="rId5" w:history="1">
              <w:r w:rsidRPr="008501EF">
                <w:rPr>
                  <w:rFonts w:ascii="Arial" w:eastAsia="Times New Roman" w:hAnsi="Arial" w:cs="Arial"/>
                  <w:color w:val="F4782D"/>
                  <w:sz w:val="20"/>
                  <w:szCs w:val="20"/>
                  <w:u w:val="single"/>
                </w:rPr>
                <w:t>http://members.tripod.com/~CIABASE/chile-ops.html</w:t>
              </w:r>
            </w:hyperlink>
            <w:r w:rsidRPr="008501EF">
              <w:rPr>
                <w:rFonts w:ascii="Arial" w:eastAsia="Times New Roman" w:hAnsi="Arial" w:cs="Arial"/>
                <w:sz w:val="20"/>
                <w:szCs w:val="20"/>
              </w:rPr>
              <w:t xml:space="preserve"> Those it used in Chile and they led to the empowerment of Pinochet.)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I have had a number of experiences with the disinformation/ deception operations. Perhaps the most pervasive and destructive were CIA lies re Vietnam from 1950 through 1998. But I found that it also lied most effectively in its intelligence and -- in the facts that it suppressed.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So this is what the American people can expect under the new IPI. To appreciate its terrible power I recommend reading George Orwell's classic "1984." </w:t>
            </w:r>
          </w:p>
          <w:p w:rsidR="008501EF" w:rsidRPr="008501EF" w:rsidRDefault="008501EF" w:rsidP="008501EF">
            <w:pPr>
              <w:spacing w:before="100" w:beforeAutospacing="1" w:after="100" w:afterAutospacing="1" w:line="240" w:lineRule="auto"/>
              <w:rPr>
                <w:rFonts w:ascii="Arial" w:eastAsia="Times New Roman" w:hAnsi="Arial" w:cs="Arial"/>
                <w:sz w:val="20"/>
                <w:szCs w:val="20"/>
              </w:rPr>
            </w:pPr>
            <w:r w:rsidRPr="008501EF">
              <w:rPr>
                <w:rFonts w:ascii="Arial" w:eastAsia="Times New Roman" w:hAnsi="Arial" w:cs="Arial"/>
                <w:sz w:val="20"/>
                <w:szCs w:val="20"/>
              </w:rPr>
              <w:t xml:space="preserve">Details of a group similar to IPI in the Reagan Administration that was declared illegal see: </w:t>
            </w:r>
            <w:hyperlink r:id="rId6" w:history="1">
              <w:r w:rsidRPr="008501EF">
                <w:rPr>
                  <w:rFonts w:ascii="Arial" w:eastAsia="Times New Roman" w:hAnsi="Arial" w:cs="Arial"/>
                  <w:color w:val="F4782D"/>
                  <w:sz w:val="20"/>
                  <w:szCs w:val="20"/>
                  <w:u w:val="single"/>
                </w:rPr>
                <w:t>http://members.tripod.com/~CIABASE/spld.html</w:t>
              </w:r>
            </w:hyperlink>
          </w:p>
        </w:tc>
      </w:tr>
    </w:tbl>
    <w:p w:rsidR="008501EF" w:rsidRDefault="008501EF"/>
    <w:sectPr w:rsidR="008501EF"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3BD5"/>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3F6FB2"/>
    <w:rsid w:val="00412949"/>
    <w:rsid w:val="004A6696"/>
    <w:rsid w:val="004E601C"/>
    <w:rsid w:val="00527F8E"/>
    <w:rsid w:val="0056306C"/>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8501EF"/>
    <w:rsid w:val="00907B6A"/>
    <w:rsid w:val="0093126C"/>
    <w:rsid w:val="009322DF"/>
    <w:rsid w:val="00934851"/>
    <w:rsid w:val="00A57C1A"/>
    <w:rsid w:val="00AD6A9E"/>
    <w:rsid w:val="00AE782E"/>
    <w:rsid w:val="00AF085F"/>
    <w:rsid w:val="00B03BD5"/>
    <w:rsid w:val="00B36828"/>
    <w:rsid w:val="00BD024D"/>
    <w:rsid w:val="00BE1AF7"/>
    <w:rsid w:val="00C570C7"/>
    <w:rsid w:val="00C7107B"/>
    <w:rsid w:val="00CB1D84"/>
    <w:rsid w:val="00CD1068"/>
    <w:rsid w:val="00D2219E"/>
    <w:rsid w:val="00D42B6A"/>
    <w:rsid w:val="00E052B3"/>
    <w:rsid w:val="00E06991"/>
    <w:rsid w:val="00E7651B"/>
    <w:rsid w:val="00E91A44"/>
    <w:rsid w:val="00F046B9"/>
    <w:rsid w:val="00F17C9F"/>
    <w:rsid w:val="00F66440"/>
    <w:rsid w:val="00FB7AE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B03BD5"/>
    <w:pPr>
      <w:spacing w:before="100" w:beforeAutospacing="1" w:after="100" w:afterAutospacing="1" w:line="240" w:lineRule="auto"/>
      <w:outlineLvl w:val="0"/>
    </w:pPr>
    <w:rPr>
      <w:rFonts w:ascii="Helvetica" w:eastAsia="Times New Roman" w:hAnsi="Helvetica" w:cs="Helvetica"/>
      <w:b/>
      <w:bCs/>
      <w:color w:val="0000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D5"/>
    <w:rPr>
      <w:rFonts w:ascii="Helvetica" w:eastAsia="Times New Roman" w:hAnsi="Helvetica" w:cs="Helvetica"/>
      <w:b/>
      <w:bCs/>
      <w:color w:val="000000"/>
      <w:kern w:val="36"/>
      <w:sz w:val="24"/>
      <w:szCs w:val="24"/>
    </w:rPr>
  </w:style>
  <w:style w:type="paragraph" w:styleId="NormalWeb">
    <w:name w:val="Normal (Web)"/>
    <w:basedOn w:val="Normal"/>
    <w:uiPriority w:val="99"/>
    <w:unhideWhenUsed/>
    <w:rsid w:val="00B03BD5"/>
    <w:pPr>
      <w:spacing w:before="100" w:beforeAutospacing="1" w:after="100" w:afterAutospacing="1" w:line="288" w:lineRule="atLeast"/>
    </w:pPr>
    <w:rPr>
      <w:rFonts w:ascii="Times" w:eastAsia="Times New Roman" w:hAnsi="Times" w:cs="Times"/>
      <w:sz w:val="24"/>
      <w:szCs w:val="24"/>
    </w:rPr>
  </w:style>
</w:styles>
</file>

<file path=word/webSettings.xml><?xml version="1.0" encoding="utf-8"?>
<w:webSettings xmlns:r="http://schemas.openxmlformats.org/officeDocument/2006/relationships" xmlns:w="http://schemas.openxmlformats.org/wordprocessingml/2006/main">
  <w:divs>
    <w:div w:id="1190796672">
      <w:bodyDiv w:val="1"/>
      <w:marLeft w:val="240"/>
      <w:marRight w:val="240"/>
      <w:marTop w:val="0"/>
      <w:marBottom w:val="0"/>
      <w:divBdr>
        <w:top w:val="none" w:sz="0" w:space="0" w:color="auto"/>
        <w:left w:val="none" w:sz="0" w:space="0" w:color="auto"/>
        <w:bottom w:val="none" w:sz="0" w:space="0" w:color="auto"/>
        <w:right w:val="none" w:sz="0" w:space="0" w:color="auto"/>
      </w:divBdr>
    </w:div>
    <w:div w:id="1907370784">
      <w:bodyDiv w:val="1"/>
      <w:marLeft w:val="0"/>
      <w:marRight w:val="0"/>
      <w:marTop w:val="0"/>
      <w:marBottom w:val="0"/>
      <w:divBdr>
        <w:top w:val="none" w:sz="0" w:space="0" w:color="auto"/>
        <w:left w:val="none" w:sz="0" w:space="0" w:color="auto"/>
        <w:bottom w:val="none" w:sz="0" w:space="0" w:color="auto"/>
        <w:right w:val="none" w:sz="0" w:space="0" w:color="auto"/>
      </w:divBdr>
      <w:divsChild>
        <w:div w:id="976766423">
          <w:marLeft w:val="0"/>
          <w:marRight w:val="0"/>
          <w:marTop w:val="0"/>
          <w:marBottom w:val="0"/>
          <w:divBdr>
            <w:top w:val="none" w:sz="0" w:space="0" w:color="auto"/>
            <w:left w:val="none" w:sz="0" w:space="0" w:color="auto"/>
            <w:bottom w:val="none" w:sz="0" w:space="0" w:color="auto"/>
            <w:right w:val="none" w:sz="0" w:space="0" w:color="auto"/>
          </w:divBdr>
          <w:divsChild>
            <w:div w:id="1391346350">
              <w:marLeft w:val="0"/>
              <w:marRight w:val="0"/>
              <w:marTop w:val="100"/>
              <w:marBottom w:val="100"/>
              <w:divBdr>
                <w:top w:val="none" w:sz="0" w:space="0" w:color="auto"/>
                <w:left w:val="single" w:sz="12" w:space="0" w:color="FFFFFF"/>
                <w:bottom w:val="none" w:sz="0" w:space="0" w:color="auto"/>
                <w:right w:val="single" w:sz="12" w:space="0" w:color="FFFFFF"/>
              </w:divBdr>
              <w:divsChild>
                <w:div w:id="294986506">
                  <w:marLeft w:val="0"/>
                  <w:marRight w:val="0"/>
                  <w:marTop w:val="0"/>
                  <w:marBottom w:val="0"/>
                  <w:divBdr>
                    <w:top w:val="none" w:sz="0" w:space="0" w:color="auto"/>
                    <w:left w:val="none" w:sz="0" w:space="0" w:color="auto"/>
                    <w:bottom w:val="none" w:sz="0" w:space="0" w:color="auto"/>
                    <w:right w:val="none" w:sz="0" w:space="0" w:color="auto"/>
                  </w:divBdr>
                  <w:divsChild>
                    <w:div w:id="1957369798">
                      <w:marLeft w:val="0"/>
                      <w:marRight w:val="0"/>
                      <w:marTop w:val="0"/>
                      <w:marBottom w:val="0"/>
                      <w:divBdr>
                        <w:top w:val="none" w:sz="0" w:space="0" w:color="auto"/>
                        <w:left w:val="none" w:sz="0" w:space="0" w:color="auto"/>
                        <w:bottom w:val="none" w:sz="0" w:space="0" w:color="auto"/>
                        <w:right w:val="none" w:sz="0" w:space="0" w:color="auto"/>
                      </w:divBdr>
                      <w:divsChild>
                        <w:div w:id="163666576">
                          <w:marLeft w:val="0"/>
                          <w:marRight w:val="0"/>
                          <w:marTop w:val="0"/>
                          <w:marBottom w:val="0"/>
                          <w:divBdr>
                            <w:top w:val="none" w:sz="0" w:space="0" w:color="auto"/>
                            <w:left w:val="none" w:sz="0" w:space="0" w:color="auto"/>
                            <w:bottom w:val="none" w:sz="0" w:space="0" w:color="auto"/>
                            <w:right w:val="none" w:sz="0" w:space="0" w:color="auto"/>
                          </w:divBdr>
                          <w:divsChild>
                            <w:div w:id="1386559719">
                              <w:marLeft w:val="0"/>
                              <w:marRight w:val="0"/>
                              <w:marTop w:val="0"/>
                              <w:marBottom w:val="0"/>
                              <w:divBdr>
                                <w:top w:val="none" w:sz="0" w:space="0" w:color="auto"/>
                                <w:left w:val="none" w:sz="0" w:space="0" w:color="auto"/>
                                <w:bottom w:val="none" w:sz="0" w:space="0" w:color="auto"/>
                                <w:right w:val="none" w:sz="0" w:space="0" w:color="auto"/>
                              </w:divBdr>
                              <w:divsChild>
                                <w:div w:id="2028601833">
                                  <w:marLeft w:val="0"/>
                                  <w:marRight w:val="0"/>
                                  <w:marTop w:val="0"/>
                                  <w:marBottom w:val="0"/>
                                  <w:divBdr>
                                    <w:top w:val="none" w:sz="0" w:space="0" w:color="auto"/>
                                    <w:left w:val="none" w:sz="0" w:space="0" w:color="auto"/>
                                    <w:bottom w:val="none" w:sz="0" w:space="0" w:color="auto"/>
                                    <w:right w:val="none" w:sz="0" w:space="0" w:color="auto"/>
                                  </w:divBdr>
                                  <w:divsChild>
                                    <w:div w:id="360322476">
                                      <w:marLeft w:val="0"/>
                                      <w:marRight w:val="0"/>
                                      <w:marTop w:val="0"/>
                                      <w:marBottom w:val="0"/>
                                      <w:divBdr>
                                        <w:top w:val="none" w:sz="0" w:space="0" w:color="auto"/>
                                        <w:left w:val="none" w:sz="0" w:space="0" w:color="auto"/>
                                        <w:bottom w:val="none" w:sz="0" w:space="0" w:color="auto"/>
                                        <w:right w:val="none" w:sz="0" w:space="0" w:color="auto"/>
                                      </w:divBdr>
                                      <w:divsChild>
                                        <w:div w:id="1282766180">
                                          <w:marLeft w:val="0"/>
                                          <w:marRight w:val="0"/>
                                          <w:marTop w:val="0"/>
                                          <w:marBottom w:val="0"/>
                                          <w:divBdr>
                                            <w:top w:val="none" w:sz="0" w:space="0" w:color="auto"/>
                                            <w:left w:val="none" w:sz="0" w:space="0" w:color="auto"/>
                                            <w:bottom w:val="none" w:sz="0" w:space="0" w:color="auto"/>
                                            <w:right w:val="none" w:sz="0" w:space="0" w:color="auto"/>
                                          </w:divBdr>
                                          <w:divsChild>
                                            <w:div w:id="174109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rchive.org/web/20061230140424/http:/members.tripod.com/%7ECIABASE/spld.html" TargetMode="External"/><Relationship Id="rId5" Type="http://schemas.openxmlformats.org/officeDocument/2006/relationships/hyperlink" Target="http://web.archive.org/web/20061230140424/http:/members.tripod.com/%7ECIABASE/chile-ops.html" TargetMode="External"/><Relationship Id="rId4" Type="http://schemas.openxmlformats.org/officeDocument/2006/relationships/hyperlink" Target="http://web.archive.org/web/20061230140424/http:/www.brass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2625</Words>
  <Characters>14965</Characters>
  <Application>Microsoft Office Word</Application>
  <DocSecurity>0</DocSecurity>
  <Lines>124</Lines>
  <Paragraphs>35</Paragraphs>
  <ScaleCrop>false</ScaleCrop>
  <Company>Grizli777</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cp:revision>
  <dcterms:created xsi:type="dcterms:W3CDTF">2011-10-02T23:49:00Z</dcterms:created>
  <dcterms:modified xsi:type="dcterms:W3CDTF">2012-02-06T18:15:00Z</dcterms:modified>
</cp:coreProperties>
</file>